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47E7" w:rsidRPr="000E4065" w:rsidRDefault="0010364B">
      <w:pPr>
        <w:widowControl w:val="0"/>
        <w:shd w:val="clear" w:color="auto" w:fill="FFFFFF"/>
        <w:spacing w:after="220" w:line="240" w:lineRule="auto"/>
        <w:rPr>
          <w:rFonts w:asciiTheme="majorHAnsi" w:eastAsia="Roboto" w:hAnsiTheme="majorHAnsi" w:cstheme="majorHAnsi"/>
          <w:b/>
        </w:rPr>
      </w:pPr>
      <w:r w:rsidRPr="000E4065">
        <w:rPr>
          <w:rFonts w:asciiTheme="majorHAnsi" w:eastAsia="Roboto" w:hAnsiTheme="majorHAnsi" w:cstheme="majorHAnsi"/>
          <w:b/>
        </w:rPr>
        <w:t xml:space="preserve">CRONOGRAMA </w:t>
      </w:r>
    </w:p>
    <w:p w14:paraId="00000002" w14:textId="77777777" w:rsidR="002447E7" w:rsidRPr="000E4065" w:rsidRDefault="0010364B">
      <w:pPr>
        <w:widowControl w:val="0"/>
        <w:shd w:val="clear" w:color="auto" w:fill="FFFFFF"/>
        <w:spacing w:after="220" w:line="360" w:lineRule="auto"/>
        <w:rPr>
          <w:rFonts w:asciiTheme="majorHAnsi" w:eastAsia="Roboto" w:hAnsiTheme="majorHAnsi" w:cstheme="majorHAnsi"/>
        </w:rPr>
      </w:pPr>
      <w:r w:rsidRPr="000E4065">
        <w:rPr>
          <w:rFonts w:asciiTheme="majorHAnsi" w:eastAsia="Roboto" w:hAnsiTheme="majorHAnsi" w:cstheme="majorHAnsi"/>
        </w:rPr>
        <w:t>El Bachillerato Popular “Ushuaia” informa el cronograma correspondiente al Concurso Público para Cobertura de Cargos y Horas Cátedra.</w:t>
      </w:r>
    </w:p>
    <w:p w14:paraId="00000003" w14:textId="77777777" w:rsidR="002447E7" w:rsidRPr="000E4065" w:rsidRDefault="0010364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1180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 xml:space="preserve">Presentación de antecedentes y propuesta/proyecto: 08/07 hasta las 22:00 </w:t>
      </w:r>
      <w:proofErr w:type="spellStart"/>
      <w:r w:rsidRPr="000E4065">
        <w:rPr>
          <w:rFonts w:asciiTheme="majorHAnsi" w:eastAsia="Roboto" w:hAnsiTheme="majorHAnsi" w:cstheme="majorHAnsi"/>
        </w:rPr>
        <w:t>hs</w:t>
      </w:r>
      <w:proofErr w:type="spellEnd"/>
      <w:r w:rsidRPr="000E4065">
        <w:rPr>
          <w:rFonts w:asciiTheme="majorHAnsi" w:eastAsia="Roboto" w:hAnsiTheme="majorHAnsi" w:cstheme="majorHAnsi"/>
        </w:rPr>
        <w:t xml:space="preserve">. Enviar en un archivo PDF al email </w:t>
      </w:r>
      <w:r w:rsidRPr="000E4065">
        <w:rPr>
          <w:rFonts w:asciiTheme="majorHAnsi" w:eastAsia="Roboto" w:hAnsiTheme="majorHAnsi" w:cstheme="majorHAnsi"/>
          <w:b/>
        </w:rPr>
        <w:t>bpu@tdf.edu.ar</w:t>
      </w:r>
    </w:p>
    <w:p w14:paraId="00000004" w14:textId="49BE7347" w:rsidR="002447E7" w:rsidRPr="000E4065" w:rsidRDefault="000E4065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1180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Valoración de la</w:t>
      </w:r>
      <w:r w:rsidR="0010364B" w:rsidRPr="000E4065">
        <w:rPr>
          <w:rFonts w:asciiTheme="majorHAnsi" w:eastAsia="Roboto" w:hAnsiTheme="majorHAnsi" w:cstheme="majorHAnsi"/>
        </w:rPr>
        <w:t>s propuesta</w:t>
      </w:r>
      <w:r w:rsidRPr="000E4065">
        <w:rPr>
          <w:rFonts w:asciiTheme="majorHAnsi" w:eastAsia="Roboto" w:hAnsiTheme="majorHAnsi" w:cstheme="majorHAnsi"/>
        </w:rPr>
        <w:t>s</w:t>
      </w:r>
      <w:r w:rsidR="0010364B" w:rsidRPr="000E4065">
        <w:rPr>
          <w:rFonts w:asciiTheme="majorHAnsi" w:eastAsia="Roboto" w:hAnsiTheme="majorHAnsi" w:cstheme="majorHAnsi"/>
        </w:rPr>
        <w:t>/proyecto</w:t>
      </w:r>
      <w:r w:rsidRPr="000E4065">
        <w:rPr>
          <w:rFonts w:asciiTheme="majorHAnsi" w:eastAsia="Roboto" w:hAnsiTheme="majorHAnsi" w:cstheme="majorHAnsi"/>
        </w:rPr>
        <w:t>s</w:t>
      </w:r>
      <w:r w:rsidR="0010364B" w:rsidRPr="000E4065">
        <w:rPr>
          <w:rFonts w:asciiTheme="majorHAnsi" w:eastAsia="Roboto" w:hAnsiTheme="majorHAnsi" w:cstheme="majorHAnsi"/>
        </w:rPr>
        <w:t>: 11/07</w:t>
      </w:r>
    </w:p>
    <w:p w14:paraId="00000005" w14:textId="77777777" w:rsidR="002447E7" w:rsidRPr="000E4065" w:rsidRDefault="0010364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1180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 xml:space="preserve">Entrevistas: 12/07 </w:t>
      </w:r>
    </w:p>
    <w:p w14:paraId="00000006" w14:textId="77777777" w:rsidR="002447E7" w:rsidRPr="000E4065" w:rsidRDefault="0010364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1180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Publicación de los resultados del concurso: 13/07</w:t>
      </w:r>
    </w:p>
    <w:p w14:paraId="00000007" w14:textId="77777777" w:rsidR="002447E7" w:rsidRPr="000E4065" w:rsidRDefault="0010364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1180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Reclamos: 14/07</w:t>
      </w:r>
    </w:p>
    <w:p w14:paraId="00000008" w14:textId="77777777" w:rsidR="002447E7" w:rsidRPr="000E4065" w:rsidRDefault="0010364B">
      <w:pPr>
        <w:widowControl w:val="0"/>
        <w:numPr>
          <w:ilvl w:val="0"/>
          <w:numId w:val="2"/>
        </w:numPr>
        <w:shd w:val="clear" w:color="auto" w:fill="FFFFFF"/>
        <w:spacing w:after="600" w:line="360" w:lineRule="auto"/>
        <w:ind w:left="1180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Publicación del listado definitivo con orden de mérito: 15/07</w:t>
      </w:r>
    </w:p>
    <w:p w14:paraId="00000009" w14:textId="0CA2128E" w:rsidR="002447E7" w:rsidRPr="000E4065" w:rsidRDefault="0010364B">
      <w:pPr>
        <w:widowControl w:val="0"/>
        <w:shd w:val="clear" w:color="auto" w:fill="FFFFFF"/>
        <w:spacing w:after="220" w:line="240" w:lineRule="auto"/>
        <w:rPr>
          <w:rFonts w:asciiTheme="majorHAnsi" w:eastAsia="Roboto" w:hAnsiTheme="majorHAnsi" w:cstheme="majorHAnsi"/>
          <w:b/>
        </w:rPr>
      </w:pPr>
      <w:r w:rsidRPr="000E4065">
        <w:rPr>
          <w:rFonts w:asciiTheme="majorHAnsi" w:eastAsia="Roboto" w:hAnsiTheme="majorHAnsi" w:cstheme="majorHAnsi"/>
          <w:b/>
        </w:rPr>
        <w:t xml:space="preserve">PROCEDIMIENTO PARA POSTULANTES </w:t>
      </w:r>
    </w:p>
    <w:p w14:paraId="3FDEFD02" w14:textId="03E1F868" w:rsidR="0010364B" w:rsidRDefault="000E4065" w:rsidP="0010364B">
      <w:pPr>
        <w:widowControl w:val="0"/>
        <w:shd w:val="clear" w:color="auto" w:fill="FFFFFF"/>
        <w:spacing w:line="360" w:lineRule="auto"/>
        <w:jc w:val="both"/>
        <w:rPr>
          <w:rFonts w:asciiTheme="majorHAnsi" w:eastAsia="Roboto" w:hAnsiTheme="majorHAnsi" w:cstheme="majorHAnsi"/>
        </w:rPr>
      </w:pPr>
      <w:r>
        <w:rPr>
          <w:rFonts w:asciiTheme="majorHAnsi" w:eastAsia="Roboto" w:hAnsiTheme="majorHAnsi" w:cstheme="majorHAnsi"/>
        </w:rPr>
        <w:t xml:space="preserve">1- </w:t>
      </w:r>
      <w:r w:rsidR="0010364B" w:rsidRPr="000E4065">
        <w:rPr>
          <w:rFonts w:asciiTheme="majorHAnsi" w:eastAsia="Roboto" w:hAnsiTheme="majorHAnsi" w:cstheme="majorHAnsi"/>
        </w:rPr>
        <w:t>El</w:t>
      </w:r>
      <w:r w:rsidR="0010364B">
        <w:rPr>
          <w:rFonts w:asciiTheme="majorHAnsi" w:eastAsia="Roboto" w:hAnsiTheme="majorHAnsi" w:cstheme="majorHAnsi"/>
        </w:rPr>
        <w:t xml:space="preserve"> Bachillerato Popular “Ushuaia”</w:t>
      </w:r>
      <w:r w:rsidR="0010364B" w:rsidRPr="000E4065">
        <w:rPr>
          <w:rFonts w:asciiTheme="majorHAnsi" w:eastAsia="Roboto" w:hAnsiTheme="majorHAnsi" w:cstheme="majorHAnsi"/>
        </w:rPr>
        <w:t xml:space="preserve"> llama al conc</w:t>
      </w:r>
      <w:r w:rsidRPr="000E4065">
        <w:rPr>
          <w:rFonts w:asciiTheme="majorHAnsi" w:eastAsia="Roboto" w:hAnsiTheme="majorHAnsi" w:cstheme="majorHAnsi"/>
        </w:rPr>
        <w:t xml:space="preserve">urso para la cobertura de </w:t>
      </w:r>
      <w:r w:rsidRPr="000E4065">
        <w:rPr>
          <w:rFonts w:asciiTheme="majorHAnsi" w:eastAsia="Roboto" w:hAnsiTheme="majorHAnsi" w:cstheme="majorHAnsi"/>
          <w:b/>
        </w:rPr>
        <w:t>horas-</w:t>
      </w:r>
      <w:r w:rsidR="0010364B" w:rsidRPr="000E4065">
        <w:rPr>
          <w:rFonts w:asciiTheme="majorHAnsi" w:eastAsia="Roboto" w:hAnsiTheme="majorHAnsi" w:cstheme="majorHAnsi"/>
          <w:b/>
        </w:rPr>
        <w:t>cátedra</w:t>
      </w:r>
      <w:r w:rsidR="0010364B" w:rsidRPr="000E4065">
        <w:rPr>
          <w:rFonts w:asciiTheme="majorHAnsi" w:eastAsia="Roboto" w:hAnsiTheme="majorHAnsi" w:cstheme="majorHAnsi"/>
        </w:rPr>
        <w:t xml:space="preserve"> de acuerdo a la Resolución M.E.C.C y T. Nº 2062/2021.</w:t>
      </w:r>
    </w:p>
    <w:p w14:paraId="0000000D" w14:textId="689D0141" w:rsidR="002447E7" w:rsidRPr="000E4065" w:rsidRDefault="0010364B" w:rsidP="000E4065">
      <w:pPr>
        <w:widowControl w:val="0"/>
        <w:shd w:val="clear" w:color="auto" w:fill="FFFFFF"/>
        <w:spacing w:after="220" w:line="360" w:lineRule="auto"/>
        <w:jc w:val="both"/>
        <w:rPr>
          <w:rFonts w:asciiTheme="majorHAnsi" w:eastAsia="Roboto" w:hAnsiTheme="majorHAnsi" w:cstheme="majorHAnsi"/>
        </w:rPr>
      </w:pPr>
      <w:r w:rsidRPr="000E4065">
        <w:rPr>
          <w:rFonts w:asciiTheme="majorHAnsi" w:eastAsia="Roboto" w:hAnsiTheme="majorHAnsi" w:cstheme="majorHAnsi"/>
        </w:rPr>
        <w:t xml:space="preserve">Los/las postulantes a </w:t>
      </w:r>
      <w:r w:rsidRPr="000E4065">
        <w:rPr>
          <w:rFonts w:asciiTheme="majorHAnsi" w:eastAsia="Roboto" w:hAnsiTheme="majorHAnsi" w:cstheme="majorHAnsi"/>
          <w:b/>
        </w:rPr>
        <w:t>horas cátedra</w:t>
      </w:r>
      <w:sdt>
        <w:sdtPr>
          <w:rPr>
            <w:rFonts w:asciiTheme="majorHAnsi" w:hAnsiTheme="majorHAnsi" w:cstheme="majorHAnsi"/>
          </w:rPr>
          <w:tag w:val="goog_rdk_0"/>
          <w:id w:val="896096280"/>
        </w:sdtPr>
        <w:sdtEndPr/>
        <w:sdtContent>
          <w:r w:rsidRPr="000E4065">
            <w:rPr>
              <w:rFonts w:asciiTheme="majorHAnsi" w:eastAsia="Cardo" w:hAnsiTheme="majorHAnsi" w:cstheme="majorHAnsi"/>
            </w:rPr>
            <w:t xml:space="preserve"> deberán estar inscriptos/as y merituados/as en el listado de Junta de </w:t>
          </w:r>
          <w:proofErr w:type="spellStart"/>
          <w:r w:rsidRPr="000E4065">
            <w:rPr>
              <w:rFonts w:asciiTheme="majorHAnsi" w:eastAsia="Cardo" w:hAnsiTheme="majorHAnsi" w:cstheme="majorHAnsi"/>
            </w:rPr>
            <w:t>Clasiﬁcación</w:t>
          </w:r>
          <w:proofErr w:type="spellEnd"/>
          <w:r w:rsidRPr="000E4065">
            <w:rPr>
              <w:rFonts w:asciiTheme="majorHAnsi" w:eastAsia="Cardo" w:hAnsiTheme="majorHAnsi" w:cstheme="majorHAnsi"/>
            </w:rPr>
            <w:t xml:space="preserve"> y Disciplina del Nivel Secundario para el/los espacio</w:t>
          </w:r>
          <w:r w:rsidRPr="000E4065">
            <w:rPr>
              <w:rFonts w:asciiTheme="majorHAnsi" w:eastAsia="Cardo" w:hAnsiTheme="majorHAnsi" w:cstheme="majorHAnsi"/>
            </w:rPr>
            <w:t xml:space="preserve">s curricular/es a concursar o, en su defecto, presentar </w:t>
          </w:r>
          <w:proofErr w:type="spellStart"/>
          <w:r w:rsidRPr="000E4065">
            <w:rPr>
              <w:rFonts w:asciiTheme="majorHAnsi" w:eastAsia="Cardo" w:hAnsiTheme="majorHAnsi" w:cstheme="majorHAnsi"/>
            </w:rPr>
            <w:t>Certiﬁcado</w:t>
          </w:r>
          <w:proofErr w:type="spellEnd"/>
          <w:r w:rsidRPr="000E4065">
            <w:rPr>
              <w:rFonts w:asciiTheme="majorHAnsi" w:eastAsia="Cardo" w:hAnsiTheme="majorHAnsi" w:cstheme="majorHAnsi"/>
            </w:rPr>
            <w:t xml:space="preserve"> de Alcances, Competencias e Incumbencias para el desempeño de la Docencia en el Nivel Secundario de la Modalidad EPJA de la  Provincia de Tierra del Fuego e </w:t>
          </w:r>
          <w:proofErr w:type="spellStart"/>
          <w:r w:rsidR="000E4065" w:rsidRPr="000E4065">
            <w:rPr>
              <w:rFonts w:asciiTheme="majorHAnsi" w:eastAsia="Cardo" w:hAnsiTheme="majorHAnsi" w:cstheme="majorHAnsi"/>
            </w:rPr>
            <w:t>A.e</w:t>
          </w:r>
          <w:r w:rsidRPr="000E4065">
            <w:rPr>
              <w:rFonts w:asciiTheme="majorHAnsi" w:eastAsia="Cardo" w:hAnsiTheme="majorHAnsi" w:cstheme="majorHAnsi"/>
            </w:rPr>
            <w:t>I.A.S</w:t>
          </w:r>
          <w:proofErr w:type="spellEnd"/>
          <w:r w:rsidRPr="000E4065">
            <w:rPr>
              <w:rFonts w:asciiTheme="majorHAnsi" w:eastAsia="Cardo" w:hAnsiTheme="majorHAnsi" w:cstheme="majorHAnsi"/>
            </w:rPr>
            <w:t>.</w:t>
          </w:r>
        </w:sdtContent>
      </w:sdt>
    </w:p>
    <w:p w14:paraId="0000000F" w14:textId="07360711" w:rsidR="002447E7" w:rsidRPr="000E4065" w:rsidRDefault="000E4065" w:rsidP="000E4065">
      <w:pPr>
        <w:widowControl w:val="0"/>
        <w:shd w:val="clear" w:color="auto" w:fill="FFFFFF"/>
        <w:spacing w:before="240" w:line="36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eastAsia="Roboto" w:hAnsiTheme="majorHAnsi" w:cstheme="majorHAnsi"/>
        </w:rPr>
        <w:t xml:space="preserve">2- </w:t>
      </w:r>
      <w:r w:rsidR="0010364B" w:rsidRPr="000E4065">
        <w:rPr>
          <w:rFonts w:asciiTheme="majorHAnsi" w:eastAsia="Roboto" w:hAnsiTheme="majorHAnsi" w:cstheme="majorHAnsi"/>
        </w:rPr>
        <w:t xml:space="preserve">Los/las postulantes a </w:t>
      </w:r>
      <w:r w:rsidR="0010364B" w:rsidRPr="000E4065">
        <w:rPr>
          <w:rFonts w:asciiTheme="majorHAnsi" w:eastAsia="Roboto" w:hAnsiTheme="majorHAnsi" w:cstheme="majorHAnsi"/>
        </w:rPr>
        <w:t xml:space="preserve">cubrir las horas de </w:t>
      </w:r>
      <w:r w:rsidR="0010364B" w:rsidRPr="000E4065">
        <w:rPr>
          <w:rFonts w:asciiTheme="majorHAnsi" w:eastAsia="Roboto" w:hAnsiTheme="majorHAnsi" w:cstheme="majorHAnsi"/>
          <w:b/>
        </w:rPr>
        <w:t>Orientador/a Social</w:t>
      </w:r>
      <w:r w:rsidR="0010364B" w:rsidRPr="000E4065">
        <w:rPr>
          <w:rFonts w:asciiTheme="majorHAnsi" w:eastAsia="Roboto" w:hAnsiTheme="majorHAnsi" w:cstheme="majorHAnsi"/>
        </w:rPr>
        <w:t xml:space="preserve"> – </w:t>
      </w:r>
      <w:proofErr w:type="spellStart"/>
      <w:r w:rsidR="0010364B" w:rsidRPr="000E4065">
        <w:rPr>
          <w:rFonts w:asciiTheme="majorHAnsi" w:eastAsia="Roboto" w:hAnsiTheme="majorHAnsi" w:cstheme="majorHAnsi"/>
        </w:rPr>
        <w:t>Cód</w:t>
      </w:r>
      <w:proofErr w:type="spellEnd"/>
      <w:r w:rsidR="0010364B" w:rsidRPr="000E4065">
        <w:rPr>
          <w:rFonts w:asciiTheme="majorHAnsi" w:eastAsia="Roboto" w:hAnsiTheme="majorHAnsi" w:cstheme="majorHAnsi"/>
        </w:rPr>
        <w:t xml:space="preserve"> 421 – 27 HC- (Segú</w:t>
      </w:r>
      <w:r w:rsidRPr="000E4065">
        <w:rPr>
          <w:rFonts w:asciiTheme="majorHAnsi" w:eastAsia="Roboto" w:hAnsiTheme="majorHAnsi" w:cstheme="majorHAnsi"/>
        </w:rPr>
        <w:t xml:space="preserve">n Resolución </w:t>
      </w:r>
      <w:proofErr w:type="spellStart"/>
      <w:r w:rsidRPr="000E4065">
        <w:rPr>
          <w:rFonts w:asciiTheme="majorHAnsi" w:eastAsia="Roboto" w:hAnsiTheme="majorHAnsi" w:cstheme="majorHAnsi"/>
        </w:rPr>
        <w:t>MECCyT</w:t>
      </w:r>
      <w:proofErr w:type="spellEnd"/>
      <w:r w:rsidRPr="000E4065">
        <w:rPr>
          <w:rFonts w:asciiTheme="majorHAnsi" w:eastAsia="Roboto" w:hAnsiTheme="majorHAnsi" w:cstheme="majorHAnsi"/>
        </w:rPr>
        <w:t xml:space="preserve"> N° 471/21 </w:t>
      </w:r>
      <w:r w:rsidR="0010364B" w:rsidRPr="000E4065">
        <w:rPr>
          <w:rFonts w:asciiTheme="majorHAnsi" w:eastAsia="Roboto" w:hAnsiTheme="majorHAnsi" w:cstheme="majorHAnsi"/>
        </w:rPr>
        <w:t xml:space="preserve">y Resolución </w:t>
      </w:r>
      <w:proofErr w:type="spellStart"/>
      <w:r w:rsidR="0010364B" w:rsidRPr="000E4065">
        <w:rPr>
          <w:rFonts w:asciiTheme="majorHAnsi" w:eastAsia="Roboto" w:hAnsiTheme="majorHAnsi" w:cstheme="majorHAnsi"/>
        </w:rPr>
        <w:t>MECCyT</w:t>
      </w:r>
      <w:proofErr w:type="spellEnd"/>
      <w:r w:rsidR="0010364B" w:rsidRPr="000E4065">
        <w:rPr>
          <w:rFonts w:asciiTheme="majorHAnsi" w:eastAsia="Roboto" w:hAnsiTheme="majorHAnsi" w:cstheme="majorHAnsi"/>
        </w:rPr>
        <w:t xml:space="preserve"> N° 2058/21) deberán:</w:t>
      </w:r>
    </w:p>
    <w:p w14:paraId="00000010" w14:textId="77777777" w:rsidR="002447E7" w:rsidRPr="000E4065" w:rsidRDefault="0010364B" w:rsidP="0010364B">
      <w:pPr>
        <w:widowControl w:val="0"/>
        <w:numPr>
          <w:ilvl w:val="1"/>
          <w:numId w:val="6"/>
        </w:numPr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Poseer título de Licenciado/a en Trabajo Social, Licenciado/a en Servicio Social, Trabajador/a Social, Asistente Social;</w:t>
      </w:r>
    </w:p>
    <w:p w14:paraId="00000011" w14:textId="77777777" w:rsidR="002447E7" w:rsidRPr="000E4065" w:rsidRDefault="0010364B" w:rsidP="0010364B">
      <w:pPr>
        <w:widowControl w:val="0"/>
        <w:numPr>
          <w:ilvl w:val="1"/>
          <w:numId w:val="6"/>
        </w:numPr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Tener conocimiento del Proyecto Pedagógico de la Institución en la cual concursan;</w:t>
      </w:r>
    </w:p>
    <w:p w14:paraId="00000012" w14:textId="77777777" w:rsidR="002447E7" w:rsidRPr="000E4065" w:rsidRDefault="0010364B" w:rsidP="0010364B">
      <w:pPr>
        <w:widowControl w:val="0"/>
        <w:numPr>
          <w:ilvl w:val="1"/>
          <w:numId w:val="6"/>
        </w:numPr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Presentar una propuesta de líneas de acción contextu</w:t>
      </w:r>
      <w:r w:rsidRPr="000E4065">
        <w:rPr>
          <w:rFonts w:asciiTheme="majorHAnsi" w:eastAsia="Roboto" w:hAnsiTheme="majorHAnsi" w:cstheme="majorHAnsi"/>
        </w:rPr>
        <w:t>alizada para abordar alguna problemática institucional en el marco del Proyecto Educativo Institucional y de acuerdo a las funciones generales del Orientador/a Social en los establecimientos educativos de la Modalidad de Educación Permanente de Jóvenes y A</w:t>
      </w:r>
      <w:r w:rsidRPr="000E4065">
        <w:rPr>
          <w:rFonts w:asciiTheme="majorHAnsi" w:eastAsia="Roboto" w:hAnsiTheme="majorHAnsi" w:cstheme="majorHAnsi"/>
        </w:rPr>
        <w:t xml:space="preserve">dultos. </w:t>
      </w:r>
      <w:r w:rsidRPr="000E4065">
        <w:rPr>
          <w:rFonts w:asciiTheme="majorHAnsi" w:eastAsia="Roboto" w:hAnsiTheme="majorHAnsi" w:cstheme="majorHAnsi"/>
          <w:b/>
        </w:rPr>
        <w:t xml:space="preserve">Para solicitar la problemática deberán enviar un email a </w:t>
      </w:r>
      <w:r w:rsidRPr="000E4065">
        <w:rPr>
          <w:rFonts w:asciiTheme="majorHAnsi" w:eastAsia="Roboto" w:hAnsiTheme="majorHAnsi" w:cstheme="majorHAnsi"/>
        </w:rPr>
        <w:t xml:space="preserve"> </w:t>
      </w:r>
      <w:r w:rsidRPr="000E4065">
        <w:rPr>
          <w:rFonts w:asciiTheme="majorHAnsi" w:eastAsia="Roboto" w:hAnsiTheme="majorHAnsi" w:cstheme="majorHAnsi"/>
          <w:b/>
        </w:rPr>
        <w:t>bpu@tdf.edu.ar</w:t>
      </w:r>
    </w:p>
    <w:p w14:paraId="00000013" w14:textId="77777777" w:rsidR="002447E7" w:rsidRPr="000E4065" w:rsidRDefault="002447E7" w:rsidP="0010364B">
      <w:pPr>
        <w:widowControl w:val="0"/>
        <w:spacing w:line="360" w:lineRule="auto"/>
        <w:ind w:left="2360"/>
        <w:jc w:val="both"/>
        <w:rPr>
          <w:rFonts w:asciiTheme="majorHAnsi" w:eastAsia="Roboto" w:hAnsiTheme="majorHAnsi" w:cstheme="majorHAnsi"/>
          <w:b/>
        </w:rPr>
      </w:pPr>
    </w:p>
    <w:p w14:paraId="00000015" w14:textId="022149AA" w:rsidR="002447E7" w:rsidRPr="000E4065" w:rsidRDefault="000E4065" w:rsidP="000E4065">
      <w:pPr>
        <w:widowControl w:val="0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eastAsia="Roboto" w:hAnsiTheme="majorHAnsi" w:cstheme="majorHAnsi"/>
        </w:rPr>
        <w:t>Los</w:t>
      </w:r>
      <w:r w:rsidR="0010364B" w:rsidRPr="000E4065">
        <w:rPr>
          <w:rFonts w:asciiTheme="majorHAnsi" w:eastAsia="Roboto" w:hAnsiTheme="majorHAnsi" w:cstheme="majorHAnsi"/>
        </w:rPr>
        <w:t>/La</w:t>
      </w:r>
      <w:r>
        <w:rPr>
          <w:rFonts w:asciiTheme="majorHAnsi" w:eastAsia="Roboto" w:hAnsiTheme="majorHAnsi" w:cstheme="majorHAnsi"/>
        </w:rPr>
        <w:t>s</w:t>
      </w:r>
      <w:r w:rsidR="0010364B" w:rsidRPr="000E4065">
        <w:rPr>
          <w:rFonts w:asciiTheme="majorHAnsi" w:eastAsia="Roboto" w:hAnsiTheme="majorHAnsi" w:cstheme="majorHAnsi"/>
        </w:rPr>
        <w:t xml:space="preserve"> postulante</w:t>
      </w:r>
      <w:r>
        <w:rPr>
          <w:rFonts w:asciiTheme="majorHAnsi" w:eastAsia="Roboto" w:hAnsiTheme="majorHAnsi" w:cstheme="majorHAnsi"/>
        </w:rPr>
        <w:t>s</w:t>
      </w:r>
      <w:r w:rsidR="0010364B" w:rsidRPr="000E4065">
        <w:rPr>
          <w:rFonts w:asciiTheme="majorHAnsi" w:eastAsia="Roboto" w:hAnsiTheme="majorHAnsi" w:cstheme="majorHAnsi"/>
        </w:rPr>
        <w:t xml:space="preserve"> deberá</w:t>
      </w:r>
      <w:r>
        <w:rPr>
          <w:rFonts w:asciiTheme="majorHAnsi" w:eastAsia="Roboto" w:hAnsiTheme="majorHAnsi" w:cstheme="majorHAnsi"/>
        </w:rPr>
        <w:t>n</w:t>
      </w:r>
      <w:r w:rsidR="0010364B" w:rsidRPr="000E4065">
        <w:rPr>
          <w:rFonts w:asciiTheme="majorHAnsi" w:eastAsia="Roboto" w:hAnsiTheme="majorHAnsi" w:cstheme="majorHAnsi"/>
        </w:rPr>
        <w:t xml:space="preserve"> remitir la documentación en el siguiente orden:</w:t>
      </w:r>
    </w:p>
    <w:p w14:paraId="00000016" w14:textId="77777777" w:rsidR="002447E7" w:rsidRPr="000E4065" w:rsidRDefault="0010364B" w:rsidP="000E4065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DNI</w:t>
      </w:r>
    </w:p>
    <w:p w14:paraId="00000017" w14:textId="77777777" w:rsidR="002447E7" w:rsidRPr="000E4065" w:rsidRDefault="0010364B" w:rsidP="000E4065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Currículum vitae</w:t>
      </w:r>
    </w:p>
    <w:p w14:paraId="00000018" w14:textId="77777777" w:rsidR="002447E7" w:rsidRPr="000E4065" w:rsidRDefault="0010364B" w:rsidP="000E4065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Copia de títulos y certificados de cursos mencionados en el CV. (Se debe adjunt</w:t>
      </w:r>
      <w:r w:rsidRPr="000E4065">
        <w:rPr>
          <w:rFonts w:asciiTheme="majorHAnsi" w:eastAsia="Roboto" w:hAnsiTheme="majorHAnsi" w:cstheme="majorHAnsi"/>
        </w:rPr>
        <w:t xml:space="preserve">ar toda la </w:t>
      </w:r>
      <w:r w:rsidRPr="000E4065">
        <w:rPr>
          <w:rFonts w:asciiTheme="majorHAnsi" w:eastAsia="Roboto" w:hAnsiTheme="majorHAnsi" w:cstheme="majorHAnsi"/>
        </w:rPr>
        <w:lastRenderedPageBreak/>
        <w:t xml:space="preserve">documentación </w:t>
      </w:r>
      <w:proofErr w:type="spellStart"/>
      <w:r w:rsidRPr="000E4065">
        <w:rPr>
          <w:rFonts w:asciiTheme="majorHAnsi" w:eastAsia="Roboto" w:hAnsiTheme="majorHAnsi" w:cstheme="majorHAnsi"/>
        </w:rPr>
        <w:t>respaldatoria</w:t>
      </w:r>
      <w:proofErr w:type="spellEnd"/>
      <w:r w:rsidRPr="000E4065">
        <w:rPr>
          <w:rFonts w:asciiTheme="majorHAnsi" w:eastAsia="Roboto" w:hAnsiTheme="majorHAnsi" w:cstheme="majorHAnsi"/>
        </w:rPr>
        <w:t xml:space="preserve"> de los antecedentes mencionados en el CV)</w:t>
      </w:r>
    </w:p>
    <w:p w14:paraId="00000019" w14:textId="77777777" w:rsidR="002447E7" w:rsidRPr="000E4065" w:rsidRDefault="0010364B" w:rsidP="000E4065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</w:rPr>
      </w:pPr>
      <w:r w:rsidRPr="000E4065">
        <w:rPr>
          <w:rFonts w:asciiTheme="majorHAnsi" w:eastAsia="Roboto" w:hAnsiTheme="majorHAnsi" w:cstheme="majorHAnsi"/>
        </w:rPr>
        <w:t>Proyecto/Propuesta</w:t>
      </w:r>
    </w:p>
    <w:p w14:paraId="65712D3E" w14:textId="77777777" w:rsidR="000E4065" w:rsidRDefault="0010364B" w:rsidP="0010364B">
      <w:pPr>
        <w:widowControl w:val="0"/>
        <w:shd w:val="clear" w:color="auto" w:fill="FFFFFF"/>
        <w:spacing w:before="240" w:line="360" w:lineRule="auto"/>
        <w:jc w:val="both"/>
        <w:rPr>
          <w:rFonts w:asciiTheme="majorHAnsi" w:eastAsia="Roboto" w:hAnsiTheme="majorHAnsi" w:cstheme="majorHAnsi"/>
        </w:rPr>
      </w:pPr>
      <w:r w:rsidRPr="000E4065">
        <w:rPr>
          <w:rFonts w:asciiTheme="majorHAnsi" w:eastAsia="Roboto" w:hAnsiTheme="majorHAnsi" w:cstheme="majorHAnsi"/>
        </w:rPr>
        <w:t xml:space="preserve"> </w:t>
      </w:r>
      <w:r w:rsidRPr="000E4065">
        <w:rPr>
          <w:rFonts w:asciiTheme="majorHAnsi" w:eastAsia="Roboto" w:hAnsiTheme="majorHAnsi" w:cstheme="majorHAnsi"/>
        </w:rPr>
        <w:t>Esta documentación deberá ser enviada en un único archivo en formato PDF al siguiente correo electrónico</w:t>
      </w:r>
      <w:proofErr w:type="gramStart"/>
      <w:r w:rsidRPr="000E4065">
        <w:rPr>
          <w:rFonts w:asciiTheme="majorHAnsi" w:eastAsia="Roboto" w:hAnsiTheme="majorHAnsi" w:cstheme="majorHAnsi"/>
        </w:rPr>
        <w:t xml:space="preserve">:  </w:t>
      </w:r>
      <w:r w:rsidRPr="000E4065">
        <w:rPr>
          <w:rFonts w:asciiTheme="majorHAnsi" w:eastAsia="Roboto" w:hAnsiTheme="majorHAnsi" w:cstheme="majorHAnsi"/>
          <w:b/>
        </w:rPr>
        <w:t>bpu@tdf.edu.ar</w:t>
      </w:r>
      <w:proofErr w:type="gramEnd"/>
      <w:r w:rsidRPr="000E4065">
        <w:rPr>
          <w:rFonts w:asciiTheme="majorHAnsi" w:eastAsia="Roboto" w:hAnsiTheme="majorHAnsi" w:cstheme="majorHAnsi"/>
          <w:b/>
        </w:rPr>
        <w:t xml:space="preserve"> </w:t>
      </w:r>
      <w:r w:rsidRPr="000E4065">
        <w:rPr>
          <w:rFonts w:asciiTheme="majorHAnsi" w:eastAsia="Roboto" w:hAnsiTheme="majorHAnsi" w:cstheme="majorHAnsi"/>
        </w:rPr>
        <w:t>en los plazos y horarios estable</w:t>
      </w:r>
      <w:r w:rsidRPr="000E4065">
        <w:rPr>
          <w:rFonts w:asciiTheme="majorHAnsi" w:eastAsia="Roboto" w:hAnsiTheme="majorHAnsi" w:cstheme="majorHAnsi"/>
        </w:rPr>
        <w:t>cidos en el cronograma del concurso, indicando en el asunto (Nombre y apellido – cargo/horas que se postula) Ejemplos:</w:t>
      </w:r>
      <w:bookmarkStart w:id="0" w:name="_GoBack"/>
      <w:bookmarkEnd w:id="0"/>
    </w:p>
    <w:p w14:paraId="0000001C" w14:textId="41E18DD9" w:rsidR="002447E7" w:rsidRPr="000E4065" w:rsidRDefault="0010364B" w:rsidP="0010364B">
      <w:pPr>
        <w:widowControl w:val="0"/>
        <w:shd w:val="clear" w:color="auto" w:fill="FFFFFF"/>
        <w:spacing w:line="360" w:lineRule="auto"/>
        <w:jc w:val="both"/>
        <w:rPr>
          <w:rFonts w:asciiTheme="majorHAnsi" w:eastAsia="Roboto" w:hAnsiTheme="majorHAnsi" w:cstheme="majorHAnsi"/>
        </w:rPr>
      </w:pPr>
      <w:r w:rsidRPr="000E4065">
        <w:rPr>
          <w:rFonts w:asciiTheme="majorHAnsi" w:eastAsia="Roboto" w:hAnsiTheme="majorHAnsi" w:cstheme="majorHAnsi"/>
        </w:rPr>
        <w:t>DIEGO LÓPEZ – TUTORÍA</w:t>
      </w:r>
    </w:p>
    <w:p w14:paraId="0000001E" w14:textId="1DDCBCC3" w:rsidR="002447E7" w:rsidRPr="000E4065" w:rsidRDefault="0010364B" w:rsidP="0010364B">
      <w:pPr>
        <w:widowControl w:val="0"/>
        <w:shd w:val="clear" w:color="auto" w:fill="FFFFFF"/>
        <w:spacing w:after="220" w:line="240" w:lineRule="auto"/>
        <w:jc w:val="both"/>
        <w:rPr>
          <w:rFonts w:asciiTheme="majorHAnsi" w:eastAsia="Roboto" w:hAnsiTheme="majorHAnsi" w:cstheme="majorHAnsi"/>
        </w:rPr>
      </w:pPr>
      <w:r w:rsidRPr="000E4065">
        <w:rPr>
          <w:rFonts w:asciiTheme="majorHAnsi" w:eastAsia="Roboto" w:hAnsiTheme="majorHAnsi" w:cstheme="majorHAnsi"/>
        </w:rPr>
        <w:t>LAURA SÁNCHEZ- INGLÉS</w:t>
      </w:r>
    </w:p>
    <w:p w14:paraId="0000001F" w14:textId="77777777" w:rsidR="002447E7" w:rsidRPr="000E4065" w:rsidRDefault="0010364B" w:rsidP="0010364B">
      <w:pPr>
        <w:widowControl w:val="0"/>
        <w:shd w:val="clear" w:color="auto" w:fill="FFFFFF"/>
        <w:spacing w:line="360" w:lineRule="auto"/>
        <w:jc w:val="both"/>
        <w:rPr>
          <w:rFonts w:asciiTheme="majorHAnsi" w:eastAsia="Roboto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1"/>
          <w:id w:val="-598405944"/>
        </w:sdtPr>
        <w:sdtEndPr/>
        <w:sdtContent>
          <w:r w:rsidRPr="000E4065">
            <w:rPr>
              <w:rFonts w:asciiTheme="majorHAnsi" w:eastAsia="Cardo" w:hAnsiTheme="majorHAnsi" w:cstheme="majorHAnsi"/>
            </w:rPr>
            <w:t xml:space="preserve">Se </w:t>
          </w:r>
          <w:proofErr w:type="spellStart"/>
          <w:r w:rsidRPr="000E4065">
            <w:rPr>
              <w:rFonts w:asciiTheme="majorHAnsi" w:eastAsia="Cardo" w:hAnsiTheme="majorHAnsi" w:cstheme="majorHAnsi"/>
            </w:rPr>
            <w:t>conﬁrmará</w:t>
          </w:r>
          <w:proofErr w:type="spellEnd"/>
          <w:r w:rsidRPr="000E4065">
            <w:rPr>
              <w:rFonts w:asciiTheme="majorHAnsi" w:eastAsia="Cardo" w:hAnsiTheme="majorHAnsi" w:cstheme="majorHAnsi"/>
            </w:rPr>
            <w:t xml:space="preserve"> la recepción de la documentación con “RECIBIDO”.</w:t>
          </w:r>
        </w:sdtContent>
      </w:sdt>
    </w:p>
    <w:p w14:paraId="00000020" w14:textId="77777777" w:rsidR="002447E7" w:rsidRPr="000E4065" w:rsidRDefault="0010364B" w:rsidP="0010364B">
      <w:pPr>
        <w:widowControl w:val="0"/>
        <w:shd w:val="clear" w:color="auto" w:fill="FFFFFF"/>
        <w:spacing w:line="360" w:lineRule="auto"/>
        <w:jc w:val="both"/>
        <w:rPr>
          <w:rFonts w:asciiTheme="majorHAnsi" w:eastAsia="Roboto" w:hAnsiTheme="majorHAnsi" w:cstheme="majorHAnsi"/>
        </w:rPr>
      </w:pPr>
      <w:r w:rsidRPr="000E4065">
        <w:rPr>
          <w:rFonts w:asciiTheme="majorHAnsi" w:eastAsia="Roboto" w:hAnsiTheme="majorHAnsi" w:cstheme="majorHAnsi"/>
        </w:rPr>
        <w:t>En el siguiente documento se podrá consultar sobre la estructura y formato del proyecto “PAUTAS PARA LA ELABORACIÓN DEL PROYECTO”.</w:t>
      </w:r>
    </w:p>
    <w:p w14:paraId="00000021" w14:textId="7E988281" w:rsidR="002447E7" w:rsidRPr="000E4065" w:rsidRDefault="0010364B" w:rsidP="0010364B">
      <w:pPr>
        <w:widowControl w:val="0"/>
        <w:shd w:val="clear" w:color="auto" w:fill="FFFFFF"/>
        <w:spacing w:after="600" w:line="360" w:lineRule="auto"/>
        <w:jc w:val="both"/>
        <w:rPr>
          <w:rFonts w:asciiTheme="majorHAnsi" w:eastAsia="Roboto" w:hAnsiTheme="majorHAnsi" w:cstheme="majorHAnsi"/>
        </w:rPr>
      </w:pPr>
      <w:r w:rsidRPr="000E4065">
        <w:rPr>
          <w:rFonts w:asciiTheme="majorHAnsi" w:eastAsia="Roboto" w:hAnsiTheme="majorHAnsi" w:cstheme="majorHAnsi"/>
        </w:rPr>
        <w:t>Realizado el concurso</w:t>
      </w:r>
      <w:r>
        <w:rPr>
          <w:rFonts w:asciiTheme="majorHAnsi" w:eastAsia="Roboto" w:hAnsiTheme="majorHAnsi" w:cstheme="majorHAnsi"/>
        </w:rPr>
        <w:t>,</w:t>
      </w:r>
      <w:r w:rsidRPr="000E4065">
        <w:rPr>
          <w:rFonts w:asciiTheme="majorHAnsi" w:eastAsia="Roboto" w:hAnsiTheme="majorHAnsi" w:cstheme="majorHAnsi"/>
        </w:rPr>
        <w:t xml:space="preserve"> se publicará el listado con orden de mérito de los</w:t>
      </w:r>
      <w:r w:rsidRPr="0010364B">
        <w:rPr>
          <w:rFonts w:asciiTheme="majorHAnsi" w:eastAsia="Roboto" w:hAnsiTheme="majorHAnsi" w:cstheme="majorHAnsi"/>
        </w:rPr>
        <w:t>/</w:t>
      </w:r>
      <w:r>
        <w:rPr>
          <w:rFonts w:asciiTheme="majorHAnsi" w:eastAsia="Roboto" w:hAnsiTheme="majorHAnsi" w:cstheme="majorHAnsi"/>
        </w:rPr>
        <w:t>as</w:t>
      </w:r>
      <w:r w:rsidRPr="000E4065">
        <w:rPr>
          <w:rFonts w:asciiTheme="majorHAnsi" w:eastAsia="Roboto" w:hAnsiTheme="majorHAnsi" w:cstheme="majorHAnsi"/>
        </w:rPr>
        <w:t xml:space="preserve"> postulantes.</w:t>
      </w:r>
    </w:p>
    <w:p w14:paraId="00000022" w14:textId="77777777" w:rsidR="002447E7" w:rsidRPr="000E4065" w:rsidRDefault="002447E7">
      <w:pPr>
        <w:widowControl w:val="0"/>
        <w:shd w:val="clear" w:color="auto" w:fill="FFFFFF"/>
        <w:spacing w:after="440" w:line="240" w:lineRule="auto"/>
        <w:ind w:left="720"/>
        <w:rPr>
          <w:rFonts w:asciiTheme="majorHAnsi" w:eastAsia="Roboto" w:hAnsiTheme="majorHAnsi" w:cstheme="majorHAnsi"/>
        </w:rPr>
      </w:pPr>
    </w:p>
    <w:p w14:paraId="00000023" w14:textId="77777777" w:rsidR="002447E7" w:rsidRPr="000E4065" w:rsidRDefault="002447E7">
      <w:pPr>
        <w:widowControl w:val="0"/>
        <w:spacing w:before="403" w:line="240" w:lineRule="auto"/>
        <w:ind w:left="11"/>
        <w:rPr>
          <w:rFonts w:asciiTheme="majorHAnsi" w:hAnsiTheme="majorHAnsi" w:cstheme="majorHAnsi"/>
        </w:rPr>
      </w:pPr>
    </w:p>
    <w:sectPr w:rsidR="002447E7" w:rsidRPr="000E4065">
      <w:pgSz w:w="11909" w:h="16834"/>
      <w:pgMar w:top="127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1546"/>
    <w:multiLevelType w:val="multilevel"/>
    <w:tmpl w:val="94225DD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37E8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5312F0B"/>
    <w:multiLevelType w:val="multilevel"/>
    <w:tmpl w:val="E3DAE36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737E86"/>
        <w:sz w:val="20"/>
        <w:szCs w:val="20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37E8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C343475"/>
    <w:multiLevelType w:val="multilevel"/>
    <w:tmpl w:val="5EC2A81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737E86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37E8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07C78FB"/>
    <w:multiLevelType w:val="multilevel"/>
    <w:tmpl w:val="F50A2B1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37E8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AB062D"/>
    <w:multiLevelType w:val="multilevel"/>
    <w:tmpl w:val="5B982D10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737E8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color w:val="737E8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C424F36"/>
    <w:multiLevelType w:val="multilevel"/>
    <w:tmpl w:val="340AC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7"/>
    <w:rsid w:val="000E4065"/>
    <w:rsid w:val="0010364B"/>
    <w:rsid w:val="002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4B9D-9204-4B2D-B83D-E9566123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QTWu1toMplcl6mdyCOjzxvkGA==">AMUW2mV1OWg3NAsBuyFFVECif7oXsJXbpTPZj7CG62zQUJ3Mke2pUA/8NUgl8cLW8V9FLECbm1EJzOCqDz4YGStnEjFqrh+GGOIibm7Pxo4USpRfj+JNqGVb05rbRTVmK7/ik1tTxVlTT+CEfjRGx6ZueBcef0xLH+nBXqNv7ClS7Pet/nHeodVibOdH2YOBwPjfcjprXjJF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2022-07-01T20:55:00Z</dcterms:created>
  <dcterms:modified xsi:type="dcterms:W3CDTF">2022-07-01T20:55:00Z</dcterms:modified>
</cp:coreProperties>
</file>